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30" w:rsidRPr="00EB5F30" w:rsidRDefault="00EB5F30" w:rsidP="00EB5F30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5F30">
        <w:rPr>
          <w:b/>
          <w:sz w:val="28"/>
          <w:szCs w:val="28"/>
        </w:rPr>
        <w:t>«Разработка и реализация инвестиционных проектов»</w:t>
      </w:r>
    </w:p>
    <w:p w:rsidR="00DA1F14" w:rsidRPr="00EB5F30" w:rsidRDefault="00EB5F30" w:rsidP="00EB5F30">
      <w:pPr>
        <w:jc w:val="center"/>
        <w:rPr>
          <w:sz w:val="28"/>
          <w:szCs w:val="28"/>
        </w:rPr>
      </w:pPr>
      <w:r w:rsidRPr="00EB5F30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по подготовке обучающихся по программе магистратуры</w:t>
      </w:r>
    </w:p>
    <w:p w:rsidR="00EB5F30" w:rsidRPr="00EB5F30" w:rsidRDefault="00EB5F30" w:rsidP="00EB5F30">
      <w:pPr>
        <w:ind w:firstLine="567"/>
        <w:jc w:val="both"/>
        <w:rPr>
          <w:b/>
          <w:sz w:val="28"/>
          <w:szCs w:val="28"/>
        </w:rPr>
      </w:pPr>
    </w:p>
    <w:p w:rsidR="00EB5F30" w:rsidRDefault="00EB5F30" w:rsidP="00EB5F30">
      <w:pPr>
        <w:ind w:firstLine="567"/>
        <w:jc w:val="both"/>
        <w:rPr>
          <w:b/>
          <w:sz w:val="28"/>
          <w:szCs w:val="28"/>
        </w:rPr>
      </w:pPr>
      <w:r w:rsidRPr="00EB5F30">
        <w:rPr>
          <w:b/>
          <w:sz w:val="28"/>
          <w:szCs w:val="28"/>
        </w:rPr>
        <w:t>Вопросы к экзамену</w:t>
      </w:r>
      <w:bookmarkStart w:id="0" w:name="_GoBack"/>
      <w:bookmarkEnd w:id="0"/>
    </w:p>
    <w:p w:rsidR="00EB5F30" w:rsidRPr="00EB5F30" w:rsidRDefault="00EB5F30" w:rsidP="00EB5F30">
      <w:pPr>
        <w:ind w:firstLine="567"/>
        <w:jc w:val="both"/>
        <w:rPr>
          <w:b/>
          <w:sz w:val="28"/>
          <w:szCs w:val="28"/>
        </w:rPr>
      </w:pP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 xml:space="preserve">Субъекты и объекты инвестиционной деятельности. 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Фазы инвестиционного проекта.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Специфика технико-экономического обоснования.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Значение бизнес-плана. Структура бизнес-плана.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Стадии разработки инвестиционного проекта.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Экономическое обоснование инвестиционного проекта.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Финансирование инвестиционного проекта.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Методы оценки экономической эффективности инвестиций.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Особенности венчурного финансирования.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Динамические показатели эффективности инвестиционного проекта.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Статистические показатели эффективности инвестиционного проекта.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Пояснить сущность метода дисконтированных денежных потоков.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Охарактеризовать сущность денежного потока от операционной деятельности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Охарактеризовать сущность денежного потока от инвестиционной деятельности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60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Охарактеризовать сущность денежного потока от финансовой деятельности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Охарактеризовать содержание этапа: анализ и прогноз доходов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Охарактеризовать содержание этапа: анализ и прогноз расходов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Охарактеризовать содержание этапа: анализ и прогноз инвестиций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Охарактеризовать содержание этапа: анализ и прогноз чистой прибыли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Пояснить порядок построения модели денежного потока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Как оценивается риск с помощью определения ставки дисконта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Пояснить сущность метода дисконтированных денежных потоков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Пояснить порядок дисконтирования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В чем состоит сущность сравн</w:t>
      </w:r>
      <w:r w:rsidRPr="00EB5F30">
        <w:rPr>
          <w:sz w:val="28"/>
          <w:szCs w:val="28"/>
        </w:rPr>
        <w:t>и</w:t>
      </w:r>
      <w:r w:rsidRPr="00EB5F30">
        <w:rPr>
          <w:sz w:val="28"/>
          <w:szCs w:val="28"/>
        </w:rPr>
        <w:t>тельного подхода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Охарактеризовать источники информации данных экономической деятельности отечественных и зарубежных предприятий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Охарактеризовать сущность и порядок расчета п</w:t>
      </w:r>
      <w:r w:rsidRPr="00EB5F30">
        <w:rPr>
          <w:color w:val="000000"/>
          <w:sz w:val="28"/>
          <w:szCs w:val="28"/>
          <w:shd w:val="clear" w:color="auto" w:fill="FFFFFF"/>
        </w:rPr>
        <w:t>оказателя чистая текущая стоимость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Охарактеризовать сущность и порядок расчета п</w:t>
      </w:r>
      <w:r w:rsidRPr="00EB5F30">
        <w:rPr>
          <w:color w:val="000000"/>
          <w:sz w:val="28"/>
          <w:szCs w:val="28"/>
          <w:shd w:val="clear" w:color="auto" w:fill="FFFFFF"/>
        </w:rPr>
        <w:t>оказателя индекс доходности дисконтированных затрат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color w:val="000000"/>
          <w:sz w:val="28"/>
          <w:szCs w:val="28"/>
          <w:shd w:val="clear" w:color="auto" w:fill="FFFFFF"/>
        </w:rPr>
        <w:t xml:space="preserve"> </w:t>
      </w:r>
      <w:r w:rsidRPr="00EB5F30">
        <w:rPr>
          <w:sz w:val="28"/>
          <w:szCs w:val="28"/>
        </w:rPr>
        <w:t>Охарактеризовать сущность и порядок расчета п</w:t>
      </w:r>
      <w:r w:rsidRPr="00EB5F30">
        <w:rPr>
          <w:color w:val="000000"/>
          <w:sz w:val="28"/>
          <w:szCs w:val="28"/>
          <w:shd w:val="clear" w:color="auto" w:fill="FFFFFF"/>
        </w:rPr>
        <w:t>оказателя индекс доходности дисконтированных инвестиций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color w:val="000000"/>
          <w:sz w:val="28"/>
          <w:szCs w:val="28"/>
          <w:shd w:val="clear" w:color="auto" w:fill="FFFFFF"/>
        </w:rPr>
        <w:t xml:space="preserve"> </w:t>
      </w:r>
      <w:r w:rsidRPr="00EB5F30">
        <w:rPr>
          <w:sz w:val="28"/>
          <w:szCs w:val="28"/>
        </w:rPr>
        <w:t>Охарактеризовать сущность и порядок расчета п</w:t>
      </w:r>
      <w:r w:rsidRPr="00EB5F30">
        <w:rPr>
          <w:color w:val="000000"/>
          <w:sz w:val="28"/>
          <w:szCs w:val="28"/>
          <w:shd w:val="clear" w:color="auto" w:fill="FFFFFF"/>
        </w:rPr>
        <w:t>оказателя внутренняя норма доходности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color w:val="000000"/>
          <w:sz w:val="28"/>
          <w:szCs w:val="28"/>
          <w:shd w:val="clear" w:color="auto" w:fill="FFFFFF"/>
        </w:rPr>
        <w:t xml:space="preserve"> </w:t>
      </w:r>
      <w:r w:rsidRPr="00EB5F30">
        <w:rPr>
          <w:sz w:val="28"/>
          <w:szCs w:val="28"/>
        </w:rPr>
        <w:t>Охарактеризовать сущность и порядок расчета п</w:t>
      </w:r>
      <w:r w:rsidRPr="00EB5F30">
        <w:rPr>
          <w:color w:val="000000"/>
          <w:sz w:val="28"/>
          <w:szCs w:val="28"/>
          <w:shd w:val="clear" w:color="auto" w:fill="FFFFFF"/>
        </w:rPr>
        <w:t>оказателя срок окупаемости инвестиций с учетом дисконтирования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lastRenderedPageBreak/>
        <w:t>Охарактеризовать сущность и порядок расчета п</w:t>
      </w:r>
      <w:r w:rsidRPr="00EB5F30">
        <w:rPr>
          <w:color w:val="000000"/>
          <w:sz w:val="28"/>
          <w:szCs w:val="28"/>
          <w:shd w:val="clear" w:color="auto" w:fill="FFFFFF"/>
        </w:rPr>
        <w:t>оказателя простой срок окупаемости инвестиций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color w:val="000000"/>
          <w:sz w:val="28"/>
          <w:szCs w:val="28"/>
          <w:shd w:val="clear" w:color="auto" w:fill="FFFFFF"/>
        </w:rPr>
        <w:t xml:space="preserve"> </w:t>
      </w:r>
      <w:r w:rsidRPr="00EB5F30">
        <w:rPr>
          <w:sz w:val="28"/>
          <w:szCs w:val="28"/>
        </w:rPr>
        <w:t>Охарактеризовать сущность и порядок расчета п</w:t>
      </w:r>
      <w:r w:rsidRPr="00EB5F30">
        <w:rPr>
          <w:color w:val="000000"/>
          <w:sz w:val="28"/>
          <w:szCs w:val="28"/>
          <w:shd w:val="clear" w:color="auto" w:fill="FFFFFF"/>
        </w:rPr>
        <w:t>оказателя показатели простой рентабельности инвестиций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color w:val="000000"/>
          <w:sz w:val="28"/>
          <w:szCs w:val="28"/>
          <w:shd w:val="clear" w:color="auto" w:fill="FFFFFF"/>
        </w:rPr>
        <w:t xml:space="preserve"> </w:t>
      </w:r>
      <w:r w:rsidRPr="00EB5F30">
        <w:rPr>
          <w:sz w:val="28"/>
          <w:szCs w:val="28"/>
        </w:rPr>
        <w:t>Охарактеризовать сущность и порядок расчета п</w:t>
      </w:r>
      <w:r w:rsidRPr="00EB5F30">
        <w:rPr>
          <w:color w:val="000000"/>
          <w:sz w:val="28"/>
          <w:szCs w:val="28"/>
          <w:shd w:val="clear" w:color="auto" w:fill="FFFFFF"/>
        </w:rPr>
        <w:t>оказателя чистые денежные поступления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sz w:val="28"/>
          <w:szCs w:val="28"/>
        </w:rPr>
        <w:t>Охарактеризовать сущность и порядок расчета п</w:t>
      </w:r>
      <w:r w:rsidRPr="00EB5F30">
        <w:rPr>
          <w:color w:val="000000"/>
          <w:sz w:val="28"/>
          <w:szCs w:val="28"/>
          <w:shd w:val="clear" w:color="auto" w:fill="FFFFFF"/>
        </w:rPr>
        <w:t>оказателя индекс доходности затрат</w:t>
      </w:r>
    </w:p>
    <w:p w:rsidR="00EB5F30" w:rsidRPr="00EB5F30" w:rsidRDefault="00EB5F30" w:rsidP="00EB5F30">
      <w:pPr>
        <w:numPr>
          <w:ilvl w:val="0"/>
          <w:numId w:val="1"/>
        </w:numPr>
        <w:tabs>
          <w:tab w:val="left" w:pos="880"/>
        </w:tabs>
        <w:jc w:val="both"/>
        <w:rPr>
          <w:sz w:val="28"/>
          <w:szCs w:val="28"/>
        </w:rPr>
      </w:pPr>
      <w:r w:rsidRPr="00EB5F30">
        <w:rPr>
          <w:color w:val="000000"/>
          <w:sz w:val="28"/>
          <w:szCs w:val="28"/>
          <w:shd w:val="clear" w:color="auto" w:fill="FFFFFF"/>
        </w:rPr>
        <w:t xml:space="preserve"> </w:t>
      </w:r>
      <w:r w:rsidRPr="00EB5F30">
        <w:rPr>
          <w:sz w:val="28"/>
          <w:szCs w:val="28"/>
        </w:rPr>
        <w:t>Охарактеризовать сущность и порядок расчета п</w:t>
      </w:r>
      <w:r w:rsidRPr="00EB5F30">
        <w:rPr>
          <w:color w:val="000000"/>
          <w:sz w:val="28"/>
          <w:szCs w:val="28"/>
          <w:shd w:val="clear" w:color="auto" w:fill="FFFFFF"/>
        </w:rPr>
        <w:t>оказателя индекс доходности инвестиций</w:t>
      </w:r>
    </w:p>
    <w:p w:rsidR="00EB5F30" w:rsidRPr="00EB5F30" w:rsidRDefault="00EB5F30">
      <w:pPr>
        <w:rPr>
          <w:sz w:val="28"/>
          <w:szCs w:val="28"/>
        </w:rPr>
      </w:pPr>
    </w:p>
    <w:p w:rsidR="00EB5F30" w:rsidRPr="00EB5F30" w:rsidRDefault="00EB5F30">
      <w:pPr>
        <w:rPr>
          <w:sz w:val="28"/>
          <w:szCs w:val="28"/>
        </w:rPr>
      </w:pPr>
    </w:p>
    <w:sectPr w:rsidR="00EB5F30" w:rsidRPr="00EB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21EA"/>
    <w:multiLevelType w:val="hybridMultilevel"/>
    <w:tmpl w:val="84FAE2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30"/>
    <w:rsid w:val="007A0E10"/>
    <w:rsid w:val="00EB5F30"/>
    <w:rsid w:val="00F5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4783"/>
  <w15:chartTrackingRefBased/>
  <w15:docId w15:val="{3B5C3470-C9A9-4CCA-9CD7-D9475A65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2023-12-18T13:59:00Z</dcterms:created>
  <dcterms:modified xsi:type="dcterms:W3CDTF">2023-12-18T14:03:00Z</dcterms:modified>
</cp:coreProperties>
</file>